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Visiedocument</w:t>
      </w:r>
      <w:r w:rsidDel="00000000" w:rsidR="00000000" w:rsidRPr="00000000">
        <w:rPr>
          <w:rtl w:val="0"/>
        </w:rPr>
      </w:r>
    </w:p>
    <w:p w:rsidR="00000000" w:rsidDel="00000000" w:rsidP="00000000" w:rsidRDefault="00000000" w:rsidRPr="00000000" w14:paraId="0000000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AOW is een van de meest besproken pensioenonderwerpen van het moment. De AOW-leeftijd blijft maar stijgen en werkend Nederland kan niet eindeloos blijven doorwerken. Er gaan geluiden om de AOW-leeftijd weer te verlagen, de AOW-uitkering inkomensafhankelijk te maken of AOW vervroegd in te laten gaan voor Nederlanders met een zwaar beroep.</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AOW en pensioen komen zoveel voor in het nieuws dat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zelfs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onze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jonge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leeftijdsgenoten zich al zorgen maken of</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zij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later</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w</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 voldoende pensioen hebben. Naar onze mening kunnen veel van deze zorgen weggenomen worden door een stukje bewustwording. In hoeverre is het mogelijk om zelf invloed uit te oefenen op je pensioen? En waar kan je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eigenlijk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op letten als je begint met werken, een huis wilt kopen of gaat trouwen?</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Via ons online platfor</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m </w:t>
      </w:r>
      <w:r w:rsidDel="00000000" w:rsidR="00000000" w:rsidRPr="00000000">
        <w:rPr>
          <w:sz w:val="22"/>
          <w:szCs w:val="22"/>
          <w:rtl w:val="0"/>
        </w:rPr>
        <w:t xml:space="preserve">‘Grey Mirror’</w:t>
      </w:r>
      <w:r w:rsidDel="00000000" w:rsidR="00000000" w:rsidRPr="00000000">
        <w:rPr>
          <w:sz w:val="22"/>
          <w:szCs w:val="22"/>
          <w:rtl w:val="0"/>
        </w:rPr>
        <w:t xml:space="preserv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ka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 deze bewustwording worden gecreëerd.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is een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interactief platform, waarbij diverse levensfases die impact kunnen hebben op pensioen, zoals het hierboven genoemde trouwen, doorlopen worden. Het is de bedoeling dat de gebruiker alle levensfases doorloopt om zo een volledig beeld te krijgen van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hoev</w:t>
      </w:r>
      <w:r w:rsidDel="00000000" w:rsidR="00000000" w:rsidRPr="00000000">
        <w:rPr>
          <w:i w:val="0"/>
          <w:smallCaps w:val="0"/>
          <w:strike w:val="0"/>
          <w:color w:val="000000"/>
          <w:sz w:val="22"/>
          <w:szCs w:val="22"/>
          <w:u w:val="none"/>
          <w:shd w:fill="auto" w:val="clear"/>
          <w:vertAlign w:val="baseline"/>
          <w:rtl w:val="0"/>
        </w:rPr>
        <w:t xml:space="preserve">e</w:t>
      </w:r>
      <w:r w:rsidDel="00000000" w:rsidR="00000000" w:rsidRPr="00000000">
        <w:rPr>
          <w:i w:val="0"/>
          <w:smallCaps w:val="0"/>
          <w:strike w:val="0"/>
          <w:sz w:val="22"/>
          <w:szCs w:val="22"/>
          <w:u w:val="none"/>
          <w:shd w:fill="auto" w:val="clear"/>
          <w:vertAlign w:val="baseline"/>
          <w:rtl w:val="0"/>
        </w:rPr>
        <w:t xml:space="preserve">rre</w:t>
      </w:r>
      <w:r w:rsidDel="00000000" w:rsidR="00000000" w:rsidRPr="00000000">
        <w:rPr>
          <w:sz w:val="22"/>
          <w:szCs w:val="22"/>
          <w:rtl w:val="0"/>
        </w:rPr>
        <w:t xml:space="preserve"> </w:t>
      </w:r>
      <w:r w:rsidDel="00000000" w:rsidR="00000000" w:rsidRPr="00000000">
        <w:rPr>
          <w:sz w:val="22"/>
          <w:szCs w:val="22"/>
          <w:highlight w:val="white"/>
          <w:rtl w:val="0"/>
        </w:rPr>
        <w:t xml:space="preserve">hij/zij invloed kan uitoefenen op het eigen pensioen</w:t>
      </w:r>
      <w:r w:rsidDel="00000000" w:rsidR="00000000" w:rsidRPr="00000000">
        <w:rPr>
          <w:i w:val="0"/>
          <w:smallCaps w:val="0"/>
          <w:strike w:val="0"/>
          <w:sz w:val="22"/>
          <w:szCs w:val="22"/>
          <w:u w:val="none"/>
          <w:shd w:fill="auto" w:val="clear"/>
          <w:vertAlign w:val="baseline"/>
          <w:rtl w:val="0"/>
        </w:rPr>
        <w:t xml:space="preserve">.</w:t>
      </w:r>
      <w:r w:rsidDel="00000000" w:rsidR="00000000" w:rsidRPr="00000000">
        <w:rPr>
          <w:i w:val="0"/>
          <w:smallCaps w:val="0"/>
          <w:strike w:val="0"/>
          <w:sz w:val="22"/>
          <w:szCs w:val="22"/>
          <w:u w:val="none"/>
          <w:shd w:fill="auto" w:val="clear"/>
          <w:vertAlign w:val="baseline"/>
          <w:rtl w:val="0"/>
        </w:rPr>
        <w:t xml:space="preserve"> </w:t>
      </w:r>
      <w:r w:rsidDel="00000000" w:rsidR="00000000" w:rsidRPr="00000000">
        <w:rPr>
          <w:sz w:val="22"/>
          <w:szCs w:val="22"/>
          <w:rtl w:val="0"/>
        </w:rPr>
        <w:t xml:space="preserve">Het informeren van de gebruikers staat dus voorop.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sz w:val="22"/>
          <w:szCs w:val="22"/>
          <w:rtl w:val="0"/>
        </w:rPr>
        <w:t xml:space="preserve">We zijn ons ervan bewust dat we niet de eerste zijn die proberen deze boodschap aan de man te krijgen.</w:t>
      </w:r>
      <w:r w:rsidDel="00000000" w:rsidR="00000000" w:rsidRPr="00000000">
        <w:rPr>
          <w:sz w:val="22"/>
          <w:szCs w:val="22"/>
          <w:vertAlign w:val="superscript"/>
        </w:rPr>
        <w:footnoteReference w:customMarkFollows="0" w:id="0"/>
      </w:r>
      <w:r w:rsidDel="00000000" w:rsidR="00000000" w:rsidRPr="00000000">
        <w:rPr>
          <w:sz w:val="22"/>
          <w:szCs w:val="22"/>
          <w:rtl w:val="0"/>
        </w:rPr>
        <w:t xml:space="preserve"> De manier waarop ons platform werkt is echter anders en sluit nauwer aan bij de belevingswereld en interesses </w:t>
      </w:r>
      <w:r w:rsidDel="00000000" w:rsidR="00000000" w:rsidRPr="00000000">
        <w:rPr>
          <w:sz w:val="22"/>
          <w:szCs w:val="22"/>
          <w:rtl w:val="0"/>
        </w:rPr>
        <w:t xml:space="preserve">van</w:t>
      </w:r>
      <w:r w:rsidDel="00000000" w:rsidR="00000000" w:rsidRPr="00000000">
        <w:rPr>
          <w:sz w:val="22"/>
          <w:szCs w:val="22"/>
          <w:rtl w:val="0"/>
        </w:rPr>
        <w:t xml:space="preserve"> jongeren. Middels ‘Grey Mirror’ willen we jongeren een spiegel voorhouden die hen duidelijk maakt welke invloed alledaagse, carrière gerelateerde, of persoonlijk</w:t>
      </w:r>
      <w:r w:rsidDel="00000000" w:rsidR="00000000" w:rsidRPr="00000000">
        <w:rPr>
          <w:sz w:val="22"/>
          <w:szCs w:val="22"/>
          <w:rtl w:val="0"/>
        </w:rPr>
        <w:t xml:space="preserve">e</w:t>
      </w:r>
      <w:r w:rsidDel="00000000" w:rsidR="00000000" w:rsidRPr="00000000">
        <w:rPr>
          <w:sz w:val="22"/>
          <w:szCs w:val="22"/>
          <w:rtl w:val="0"/>
        </w:rPr>
        <w:t xml:space="preserve"> keuzes hebben op hun pensioen als ze later oud en ‘grijs’ zijn. Dit zal gebeuren aan de hand van het bekijken van een interactieve korte film, waarin zij zelf de hoofdspeler zijn. De gebruikers zien tijdens het bekijken van film zichzelf in een bepaalde situatie terechtkomen, waarbij het uiteindelijk aan hen is om een bepaalde keuze te maken.</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Een situatie kan bijvoorbeeld zi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jn: “Gefeliciteerd! Je begint aan je eerste baan. Naast een mooi salaris heeft jouw werkgever ook een pensioenregeling voor jou geregeld. De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mogelijkheid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bestaat om hierin zelf ook </w:t>
      </w:r>
      <w:r w:rsidDel="00000000" w:rsidR="00000000" w:rsidRPr="00000000">
        <w:rPr>
          <w:sz w:val="22"/>
          <w:szCs w:val="22"/>
          <w:rtl w:val="0"/>
        </w:rPr>
        <w:t xml:space="preserve">voor aanvullend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pensioen te spar</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en.”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Daarna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rschijnen bijvoorbeeld de keuzes: “Ik ga gelijk zelf voor pensioen sparen.” of “Ik spaar liever eerst voor een nieuwe auto en ik kijk over een aantal jaar wel weer.” Vervolgens wordt er een toelichting getoond wat het effect is va</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n bijvoorbeeld 10 jaar eerder sparen met € </w:t>
      </w:r>
      <w:r w:rsidDel="00000000" w:rsidR="00000000" w:rsidRPr="00000000">
        <w:rPr>
          <w:sz w:val="22"/>
          <w:szCs w:val="22"/>
          <w:rtl w:val="0"/>
        </w:rPr>
        <w:t xml:space="preserve">25</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per maand als je over 40 jaar met pensioen gaat. Dit kan behoorlijk schelen!</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Daarnaast worden er, omdat het leven zich niet laat plannen, een aantal zogenoemde ‘wildcard situaties’ toegevoegd. Dit zijn momenten in je leven waar je zelf geen invloed op hebt, zoals dat je arbeidsongeschikt kan worden. Deze wildcards zullen willekeurig in de interactieve ‘film’ verschijnen en kunnen gevolgen hebben voor je pensioen. Hier willen we de jongeren ook van bewust maken. Weten ze bijvoorbeeld wat de gevolgen voor hun pensioen zijn als ze arbeidsongeschikt raken?</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sz w:val="22"/>
          <w:szCs w:val="22"/>
          <w:rtl w:val="0"/>
        </w:rPr>
        <w:t xml:space="preserve">Helaas wordt het vaak lastig gevonden om keuzes voor de lange termijn te maken. Pensioen en AOW zijn termen die jongeren meestal als ver in de toekomst beschouwen en er daardoor nu geen of weinig aandacht aan schenken.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Dus hoe kunnen we </w:t>
      </w:r>
      <w:r w:rsidDel="00000000" w:rsidR="00000000" w:rsidRPr="00000000">
        <w:rPr>
          <w:sz w:val="22"/>
          <w:szCs w:val="22"/>
          <w:rtl w:val="0"/>
        </w:rPr>
        <w:t xml:space="preserve">de interesse bij jongeren wekken en ze ook nog eens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tot actie laten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overgaan?</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Het bl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ijkt dat mensen sneller geneigd zijn te reageren als het probleem negatief geformuleerd wordt en het gevisualiseerd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worden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Zo zal er sneller gehandeld worden als je iets misloopt, d</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an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wanneer</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het je iets oplevert. In het hierboven genoemde voorbeeld zal de opbrengst van 10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jaar eerder beginnen met sparen getoond worden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als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een bedrag dat</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je misloopt als je pas over 10 jaar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zou beginnen</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 met sparen. Vervolgens zal het gevisualiseerd word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aan de hand van bijvoorbeeld het aantal maanden Spotify dat je hiermee kunt beluisteren. Of het aantal nieuwe iPhones </w:t>
      </w:r>
      <w:r w:rsidDel="00000000" w:rsidR="00000000" w:rsidRPr="00000000">
        <w:rPr>
          <w:sz w:val="22"/>
          <w:szCs w:val="22"/>
          <w:rtl w:val="0"/>
        </w:rPr>
        <w:t xml:space="preserv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je hiervan kunt kopen.</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eerste instantie zal het platform zich richten op jongeren in de leeftijdsgroep 20 tot 35 jaar. Zij zullen vaak nog alle levensfases tegenkomen</w:t>
      </w:r>
      <w:r w:rsidDel="00000000" w:rsidR="00000000" w:rsidRPr="00000000">
        <w:rPr>
          <w:sz w:val="22"/>
          <w:szCs w:val="22"/>
          <w:rtl w:val="0"/>
        </w:rPr>
        <w:t xml:space="preserve">, waardoor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het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doorlopen van het gehele pad interessant</w:t>
      </w:r>
      <w:r w:rsidDel="00000000" w:rsidR="00000000" w:rsidRPr="00000000">
        <w:rPr>
          <w:sz w:val="22"/>
          <w:szCs w:val="22"/>
          <w:rtl w:val="0"/>
        </w:rPr>
        <w:t xml:space="preserve"> voor hen 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w:t>
      </w:r>
      <w:r w:rsidDel="00000000" w:rsidR="00000000" w:rsidRPr="00000000">
        <w:rPr>
          <w:i w:val="0"/>
          <w:smallCaps w:val="0"/>
          <w:strike w:val="0"/>
          <w:sz w:val="22"/>
          <w:szCs w:val="22"/>
          <w:u w:val="none"/>
          <w:shd w:fill="auto" w:val="clear"/>
          <w:vertAlign w:val="baseline"/>
          <w:rtl w:val="0"/>
        </w:rPr>
        <w:t xml:space="preserve">a afloop zijn alle levensfases ook in de vorm van een naslagwerk </w:t>
      </w:r>
      <w:r w:rsidDel="00000000" w:rsidR="00000000" w:rsidRPr="00000000">
        <w:rPr>
          <w:sz w:val="22"/>
          <w:szCs w:val="22"/>
          <w:highlight w:val="white"/>
          <w:rtl w:val="0"/>
        </w:rPr>
        <w:t xml:space="preserve">beschikbaar, zodat men alles nog eens rustig kan nalezen en de informatie altijd tot beschikking kan hebben</w:t>
      </w:r>
      <w:r w:rsidDel="00000000" w:rsidR="00000000" w:rsidRPr="00000000">
        <w:rPr>
          <w:i w:val="0"/>
          <w:smallCaps w:val="0"/>
          <w:strike w:val="0"/>
          <w:sz w:val="22"/>
          <w:szCs w:val="22"/>
          <w:u w:val="none"/>
          <w:shd w:fill="auto" w:val="clear"/>
          <w:vertAlign w:val="baseline"/>
          <w:rtl w:val="0"/>
        </w:rPr>
        <w:t xml:space="preserve">. In een later sta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dium kan het platform ook uitgebreid worden om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interessant te maken voor alle leeftijdsgroe</w:t>
      </w:r>
      <w:r w:rsidDel="00000000" w:rsidR="00000000" w:rsidRPr="00000000">
        <w:rPr>
          <w:i w:val="0"/>
          <w:smallCaps w:val="0"/>
          <w:strike w:val="0"/>
          <w:sz w:val="22"/>
          <w:szCs w:val="22"/>
          <w:u w:val="none"/>
          <w:shd w:fill="auto" w:val="clear"/>
          <w:vertAlign w:val="baseline"/>
          <w:rtl w:val="0"/>
        </w:rPr>
        <w:t xml:space="preserve">pen</w:t>
      </w:r>
      <w:r w:rsidDel="00000000" w:rsidR="00000000" w:rsidRPr="00000000">
        <w:rPr>
          <w:i w:val="0"/>
          <w:smallCaps w:val="0"/>
          <w:strike w:val="0"/>
          <w:sz w:val="22"/>
          <w:szCs w:val="22"/>
          <w:u w:val="none"/>
          <w:shd w:fill="auto" w:val="clear"/>
          <w:vertAlign w:val="baseline"/>
          <w:rtl w:val="0"/>
        </w:rPr>
        <w:t xml:space="preserve">. </w:t>
      </w:r>
      <w:r w:rsidDel="00000000" w:rsidR="00000000" w:rsidRPr="00000000">
        <w:rPr>
          <w:sz w:val="22"/>
          <w:szCs w:val="22"/>
          <w:highlight w:val="white"/>
          <w:rtl w:val="0"/>
        </w:rPr>
        <w:t xml:space="preserve">Dit zou gerealiseerd kunnen worden door vooraf enkele vragen te stellen aan de gebruiker, bijvoorbeeld wat zijn/haar leeftijd is en of er sprake is van een partner. Vervolgens zou het interactieve gedeelte op basis van de antwoorden op deze vragen gepersonaliseerd kunnen worden, zodat gebruikers uit verschillende leeftijdscategoriën en/of levensfasen een andere film te zien krijgen en dus andere keuzes moeten maken.</w:t>
      </w: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Om dit platform te realiseren, zal een aantal zaken </w:t>
      </w:r>
      <w:r w:rsidDel="00000000" w:rsidR="00000000" w:rsidRPr="00000000">
        <w:rPr>
          <w:sz w:val="22"/>
          <w:szCs w:val="22"/>
          <w:rtl w:val="0"/>
        </w:rPr>
        <w:t xml:space="preserve">verder uitgedacht of uitgewerkt moeten worden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Het volledige levenspad zal uitgedacht moeten worden, waarbij verschillende levensfases, keuzes en toelichtingen beschreven zullen worden. Dit zal het meeste denkwerk en ook tijd vereisen. Vervolgens zullen deze zaken in de vorm van een platform ontwikkeld moeten worden.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Om mensen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het platform te laten </w:t>
      </w:r>
      <w:r w:rsidDel="00000000" w:rsidR="00000000" w:rsidRPr="00000000">
        <w:rPr>
          <w:sz w:val="22"/>
          <w:szCs w:val="22"/>
          <w:rtl w:val="0"/>
        </w:rPr>
        <w:t xml:space="preserve">bezoeken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kan er gedacht worden aan het gebruik van social media. Een groot deel van onze doelgroep </w:t>
      </w:r>
      <w:r w:rsidDel="00000000" w:rsidR="00000000" w:rsidRPr="00000000">
        <w:rPr>
          <w:sz w:val="22"/>
          <w:szCs w:val="22"/>
          <w:rtl w:val="0"/>
        </w:rPr>
        <w:t xml:space="preserve">is namelijk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actief op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deze media. Het interactieve deel kan (in afgeslankte</w:t>
      </w:r>
      <w:r w:rsidDel="00000000" w:rsidR="00000000" w:rsidRPr="00000000">
        <w:rPr>
          <w:i w:val="0"/>
          <w:smallCaps w:val="0"/>
          <w:strike w:val="0"/>
          <w:sz w:val="22"/>
          <w:szCs w:val="22"/>
          <w:u w:val="none"/>
          <w:shd w:fill="auto" w:val="clear"/>
          <w:vertAlign w:val="baseline"/>
          <w:rtl w:val="0"/>
        </w:rPr>
        <w:t xml:space="preserve"> vorm) </w:t>
      </w:r>
      <w:r w:rsidDel="00000000" w:rsidR="00000000" w:rsidRPr="00000000">
        <w:rPr>
          <w:sz w:val="22"/>
          <w:szCs w:val="22"/>
          <w:highlight w:val="white"/>
          <w:rtl w:val="0"/>
        </w:rPr>
        <w:t xml:space="preserve">bijvoorbeeld als gesponsord bericht worden vertoond op Facebook, Snapchat of Instagram, waardoor jongeren na het klikken op het bericht eenvoudig zelf gebruik kunnen maken van het platform</w:t>
      </w:r>
      <w:r w:rsidDel="00000000" w:rsidR="00000000" w:rsidRPr="00000000">
        <w:rPr>
          <w:i w:val="0"/>
          <w:smallCaps w:val="0"/>
          <w:strike w:val="0"/>
          <w:sz w:val="22"/>
          <w:szCs w:val="22"/>
          <w:u w:val="none"/>
          <w:shd w:fill="auto" w:val="clear"/>
          <w:vertAlign w:val="baseline"/>
          <w:rtl w:val="0"/>
        </w:rPr>
        <w:t xml:space="preserve">.</w:t>
      </w:r>
      <w:r w:rsidDel="00000000" w:rsidR="00000000" w:rsidRPr="00000000">
        <w:rPr>
          <w:rtl w:val="0"/>
        </w:rPr>
      </w:r>
    </w:p>
    <w:sectPr>
      <w:pgSz w:h="16840" w:w="11900"/>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4">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Voorbeelden van platforms (denk aan </w:t>
      </w:r>
      <w:hyperlink r:id="rId1">
        <w:r w:rsidDel="00000000" w:rsidR="00000000" w:rsidRPr="00000000">
          <w:rPr>
            <w:color w:val="1155cc"/>
            <w:sz w:val="20"/>
            <w:szCs w:val="20"/>
            <w:u w:val="single"/>
            <w:rtl w:val="0"/>
          </w:rPr>
          <w:t xml:space="preserve">https://www.hoezitjijerlaterbij.nl/</w:t>
        </w:r>
      </w:hyperlink>
      <w:r w:rsidDel="00000000" w:rsidR="00000000" w:rsidRPr="00000000">
        <w:rPr>
          <w:sz w:val="20"/>
          <w:szCs w:val="20"/>
          <w:rtl w:val="0"/>
        </w:rPr>
        <w:t xml:space="preserve">)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nl-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hoezitjijerlaterbij.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